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75D3" w14:textId="3D1CD45C" w:rsidR="00072214" w:rsidRPr="00AF4826" w:rsidRDefault="0067015C" w:rsidP="001D1FE4">
      <w:pPr>
        <w:jc w:val="center"/>
        <w:rPr>
          <w:rFonts w:ascii="Arial" w:hAnsi="Arial" w:cs="Arial"/>
          <w:b/>
          <w:bCs/>
          <w:sz w:val="28"/>
        </w:rPr>
      </w:pPr>
      <w:r w:rsidRPr="00AF4826">
        <w:rPr>
          <w:rFonts w:ascii="Arial" w:hAnsi="Arial" w:cs="Arial"/>
          <w:b/>
          <w:bCs/>
          <w:sz w:val="28"/>
        </w:rPr>
        <w:t>R</w:t>
      </w:r>
      <w:r w:rsidR="00072214" w:rsidRPr="00AF4826">
        <w:rPr>
          <w:rFonts w:ascii="Arial" w:hAnsi="Arial" w:cs="Arial"/>
          <w:b/>
          <w:bCs/>
          <w:sz w:val="28"/>
        </w:rPr>
        <w:t>isk Assessment Form</w:t>
      </w:r>
      <w:r w:rsidR="006235AB" w:rsidRPr="00AF4826">
        <w:rPr>
          <w:rFonts w:ascii="Arial" w:hAnsi="Arial" w:cs="Arial"/>
          <w:b/>
          <w:bCs/>
          <w:sz w:val="28"/>
        </w:rPr>
        <w:t xml:space="preserve"> </w:t>
      </w:r>
      <w:r w:rsidR="006235AB" w:rsidRPr="00AF4826">
        <w:rPr>
          <w:rFonts w:ascii="Arial" w:hAnsi="Arial" w:cs="Arial"/>
          <w:sz w:val="28"/>
        </w:rPr>
        <w:t xml:space="preserve">  </w:t>
      </w:r>
    </w:p>
    <w:p w14:paraId="05A20017" w14:textId="77777777" w:rsidR="00072214" w:rsidRDefault="00072214" w:rsidP="001D1FE4">
      <w:pPr>
        <w:rPr>
          <w:rFonts w:ascii="Arial" w:hAnsi="Arial" w:cs="Arial"/>
          <w:b/>
          <w:bCs/>
          <w:sz w:val="28"/>
        </w:rPr>
      </w:pPr>
    </w:p>
    <w:p w14:paraId="617CD901" w14:textId="77777777" w:rsidR="00663C03" w:rsidRDefault="00072214" w:rsidP="001D1FE4">
      <w:pPr>
        <w:rPr>
          <w:rFonts w:ascii="Arial" w:hAnsi="Arial" w:cs="Arial"/>
          <w:b/>
          <w:bCs/>
          <w:sz w:val="24"/>
        </w:rPr>
      </w:pPr>
      <w:r w:rsidRPr="00AF4826">
        <w:rPr>
          <w:rFonts w:ascii="Arial" w:hAnsi="Arial" w:cs="Arial"/>
          <w:b/>
          <w:bCs/>
          <w:sz w:val="24"/>
        </w:rPr>
        <w:t>Risk Assessment for the Inner Wheel Club of</w:t>
      </w:r>
      <w:r w:rsidR="0007648B" w:rsidRPr="00AF4826">
        <w:rPr>
          <w:rFonts w:ascii="Arial" w:hAnsi="Arial" w:cs="Arial"/>
          <w:b/>
          <w:bCs/>
          <w:sz w:val="24"/>
        </w:rPr>
        <w:t xml:space="preserve"> </w:t>
      </w:r>
      <w:r w:rsidR="00663C03">
        <w:rPr>
          <w:rFonts w:ascii="Arial" w:hAnsi="Arial" w:cs="Arial"/>
          <w:b/>
          <w:bCs/>
          <w:sz w:val="24"/>
        </w:rPr>
        <w:t xml:space="preserve">             </w:t>
      </w:r>
    </w:p>
    <w:p w14:paraId="5A69DD2E" w14:textId="161FEABC" w:rsidR="00072214" w:rsidRPr="00642644" w:rsidRDefault="00072214" w:rsidP="001D1FE4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</w:rPr>
        <w:t xml:space="preserve"> </w:t>
      </w:r>
    </w:p>
    <w:p w14:paraId="6339CF4A" w14:textId="56B658EA" w:rsidR="00072214" w:rsidRPr="00EA5299" w:rsidRDefault="00072214" w:rsidP="001D1FE4">
      <w:pPr>
        <w:rPr>
          <w:rFonts w:ascii="Arial" w:hAnsi="Arial" w:cs="Arial"/>
          <w:sz w:val="24"/>
        </w:rPr>
      </w:pPr>
      <w:r w:rsidRPr="00AF4826">
        <w:rPr>
          <w:rFonts w:ascii="Arial" w:hAnsi="Arial" w:cs="Arial"/>
          <w:b/>
          <w:bCs/>
          <w:sz w:val="24"/>
        </w:rPr>
        <w:t>Event or Activity</w:t>
      </w:r>
      <w:r w:rsidR="00C67553" w:rsidRPr="00AF4826"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sz w:val="24"/>
        </w:rPr>
        <w:t xml:space="preserve">  </w:t>
      </w:r>
    </w:p>
    <w:p w14:paraId="3DF3DB7E" w14:textId="77777777" w:rsidR="00072214" w:rsidRDefault="00072214" w:rsidP="001D1FE4">
      <w:pPr>
        <w:rPr>
          <w:rFonts w:ascii="Arial" w:hAnsi="Arial" w:cs="Arial"/>
          <w:sz w:val="24"/>
        </w:rPr>
      </w:pPr>
    </w:p>
    <w:p w14:paraId="47AF4B55" w14:textId="2CB6AA89" w:rsidR="00072214" w:rsidRPr="00AF4826" w:rsidRDefault="00072214" w:rsidP="001D1FE4">
      <w:pPr>
        <w:rPr>
          <w:rFonts w:ascii="Arial" w:hAnsi="Arial" w:cs="Arial"/>
          <w:b/>
          <w:bCs/>
          <w:sz w:val="24"/>
        </w:rPr>
      </w:pPr>
      <w:r w:rsidRPr="00AF4826">
        <w:rPr>
          <w:rFonts w:ascii="Arial" w:hAnsi="Arial" w:cs="Arial"/>
          <w:b/>
          <w:bCs/>
          <w:sz w:val="24"/>
        </w:rPr>
        <w:t xml:space="preserve">Address: </w:t>
      </w:r>
    </w:p>
    <w:p w14:paraId="2AE9D100" w14:textId="77777777" w:rsidR="00072214" w:rsidRDefault="00072214" w:rsidP="001D1FE4">
      <w:pPr>
        <w:rPr>
          <w:rFonts w:ascii="Arial" w:hAnsi="Arial" w:cs="Arial"/>
          <w:sz w:val="24"/>
        </w:rPr>
      </w:pPr>
    </w:p>
    <w:p w14:paraId="720A5316" w14:textId="76B920C2" w:rsidR="00A524D1" w:rsidRPr="00AF4826" w:rsidRDefault="00072214" w:rsidP="001D1FE4">
      <w:pPr>
        <w:rPr>
          <w:rFonts w:ascii="Arial" w:hAnsi="Arial" w:cs="Arial"/>
          <w:b/>
          <w:bCs/>
          <w:sz w:val="24"/>
        </w:rPr>
      </w:pPr>
      <w:r w:rsidRPr="00AF4826">
        <w:rPr>
          <w:rFonts w:ascii="Arial" w:hAnsi="Arial" w:cs="Arial"/>
          <w:b/>
          <w:bCs/>
          <w:sz w:val="24"/>
        </w:rPr>
        <w:t xml:space="preserve">Date (of event/ activity) </w:t>
      </w:r>
    </w:p>
    <w:p w14:paraId="50D464B6" w14:textId="77777777" w:rsidR="00AF4826" w:rsidRDefault="00AF4826" w:rsidP="00AF4826">
      <w:pPr>
        <w:rPr>
          <w:rFonts w:ascii="Arial" w:hAnsi="Arial" w:cs="Arial"/>
          <w:sz w:val="24"/>
        </w:rPr>
      </w:pPr>
    </w:p>
    <w:p w14:paraId="32CF8A8F" w14:textId="1B741EF5" w:rsidR="00AF4826" w:rsidRPr="00AF4826" w:rsidRDefault="00AF4826" w:rsidP="00AF4826">
      <w:pPr>
        <w:rPr>
          <w:rFonts w:ascii="Arial" w:hAnsi="Arial" w:cs="Arial"/>
          <w:b/>
          <w:bCs/>
          <w:sz w:val="24"/>
        </w:rPr>
      </w:pPr>
      <w:r w:rsidRPr="00AF4826">
        <w:rPr>
          <w:rFonts w:ascii="Arial" w:hAnsi="Arial" w:cs="Arial"/>
          <w:b/>
          <w:bCs/>
          <w:sz w:val="24"/>
        </w:rPr>
        <w:t xml:space="preserve">Assessment undertaken (date): </w:t>
      </w:r>
    </w:p>
    <w:p w14:paraId="1DB5CC1E" w14:textId="77777777" w:rsidR="00AF4826" w:rsidRDefault="00AF4826" w:rsidP="00AF4826">
      <w:pPr>
        <w:rPr>
          <w:rFonts w:ascii="Arial" w:hAnsi="Arial" w:cs="Arial"/>
          <w:sz w:val="24"/>
          <w:szCs w:val="24"/>
        </w:rPr>
      </w:pPr>
    </w:p>
    <w:p w14:paraId="5AA55A20" w14:textId="4FEB75E9" w:rsidR="001C4E8A" w:rsidRDefault="00AF4826" w:rsidP="00AF4826">
      <w:pPr>
        <w:rPr>
          <w:rFonts w:ascii="Arial" w:hAnsi="Arial" w:cs="Arial"/>
          <w:i/>
          <w:iCs/>
          <w:sz w:val="24"/>
          <w:szCs w:val="24"/>
        </w:rPr>
      </w:pPr>
      <w:r w:rsidRPr="00AF4826">
        <w:rPr>
          <w:rFonts w:ascii="Arial" w:hAnsi="Arial" w:cs="Arial"/>
          <w:b/>
          <w:bCs/>
          <w:sz w:val="24"/>
          <w:szCs w:val="24"/>
        </w:rPr>
        <w:t>Overall comment:</w:t>
      </w:r>
      <w:r>
        <w:rPr>
          <w:rFonts w:ascii="Arial" w:hAnsi="Arial" w:cs="Arial"/>
          <w:sz w:val="24"/>
          <w:szCs w:val="24"/>
        </w:rPr>
        <w:t xml:space="preserve"> </w:t>
      </w:r>
      <w:r w:rsidR="00A4311E">
        <w:rPr>
          <w:rFonts w:ascii="Arial" w:hAnsi="Arial" w:cs="Arial"/>
          <w:i/>
          <w:iCs/>
          <w:sz w:val="24"/>
          <w:szCs w:val="24"/>
        </w:rPr>
        <w:t xml:space="preserve">(add additional information if </w:t>
      </w:r>
      <w:r w:rsidR="001C4E8A">
        <w:rPr>
          <w:rFonts w:ascii="Arial" w:hAnsi="Arial" w:cs="Arial"/>
          <w:i/>
          <w:iCs/>
          <w:sz w:val="24"/>
          <w:szCs w:val="24"/>
        </w:rPr>
        <w:t>you wish</w:t>
      </w:r>
      <w:r w:rsidR="00663C03">
        <w:rPr>
          <w:rFonts w:ascii="Arial" w:hAnsi="Arial" w:cs="Arial"/>
          <w:i/>
          <w:iCs/>
          <w:sz w:val="24"/>
          <w:szCs w:val="24"/>
        </w:rPr>
        <w:t>/as appropriate</w:t>
      </w:r>
      <w:r w:rsidR="001C4E8A">
        <w:rPr>
          <w:rFonts w:ascii="Arial" w:hAnsi="Arial" w:cs="Arial"/>
          <w:i/>
          <w:iCs/>
          <w:sz w:val="24"/>
          <w:szCs w:val="24"/>
        </w:rPr>
        <w:t>)</w:t>
      </w:r>
    </w:p>
    <w:p w14:paraId="5F035B40" w14:textId="22AF50A7" w:rsidR="00AF4826" w:rsidRPr="00AF4826" w:rsidRDefault="00AF4826" w:rsidP="00AF4826">
      <w:pPr>
        <w:rPr>
          <w:rFonts w:ascii="Arial" w:hAnsi="Arial" w:cs="Arial"/>
          <w:sz w:val="24"/>
          <w:szCs w:val="24"/>
        </w:rPr>
      </w:pPr>
      <w:r w:rsidRPr="00AF4826">
        <w:rPr>
          <w:rFonts w:ascii="Arial" w:hAnsi="Arial" w:cs="Arial"/>
          <w:sz w:val="24"/>
          <w:szCs w:val="24"/>
        </w:rPr>
        <w:t xml:space="preserve">The property is suitable for </w:t>
      </w:r>
      <w:r>
        <w:rPr>
          <w:rFonts w:ascii="Arial" w:hAnsi="Arial" w:cs="Arial"/>
          <w:sz w:val="24"/>
          <w:szCs w:val="24"/>
        </w:rPr>
        <w:t>the proposed activity</w:t>
      </w:r>
      <w:r w:rsidRPr="00AF4826">
        <w:rPr>
          <w:rFonts w:ascii="Arial" w:hAnsi="Arial" w:cs="Arial"/>
          <w:sz w:val="24"/>
          <w:szCs w:val="24"/>
        </w:rPr>
        <w:t xml:space="preserve"> provided the potential </w:t>
      </w:r>
      <w:r w:rsidR="00EA5299">
        <w:rPr>
          <w:rFonts w:ascii="Arial" w:hAnsi="Arial" w:cs="Arial"/>
          <w:sz w:val="24"/>
          <w:szCs w:val="24"/>
        </w:rPr>
        <w:t xml:space="preserve">significant </w:t>
      </w:r>
      <w:r w:rsidRPr="00AF4826">
        <w:rPr>
          <w:rFonts w:ascii="Arial" w:hAnsi="Arial" w:cs="Arial"/>
          <w:sz w:val="24"/>
          <w:szCs w:val="24"/>
        </w:rPr>
        <w:t xml:space="preserve">hazards identified in Section 2 are controlled. </w:t>
      </w:r>
    </w:p>
    <w:p w14:paraId="1ED09525" w14:textId="77777777" w:rsidR="00AF4826" w:rsidRDefault="00AF4826" w:rsidP="00AF4826">
      <w:pPr>
        <w:rPr>
          <w:rFonts w:ascii="Arial" w:hAnsi="Arial" w:cs="Arial"/>
          <w:sz w:val="24"/>
        </w:rPr>
      </w:pPr>
    </w:p>
    <w:p w14:paraId="42F67FB0" w14:textId="77777777" w:rsidR="00AF4826" w:rsidRPr="00AF4826" w:rsidRDefault="00AF4826" w:rsidP="00AF4826">
      <w:pPr>
        <w:rPr>
          <w:rFonts w:ascii="Arial" w:hAnsi="Arial" w:cs="Arial"/>
          <w:b/>
          <w:bCs/>
          <w:sz w:val="24"/>
        </w:rPr>
      </w:pPr>
      <w:r w:rsidRPr="00AF4826">
        <w:rPr>
          <w:rFonts w:ascii="Arial" w:hAnsi="Arial" w:cs="Arial"/>
          <w:b/>
          <w:bCs/>
          <w:sz w:val="24"/>
        </w:rPr>
        <w:t>Risk Assessment carried out by:                                                                                                      Signed:</w:t>
      </w:r>
    </w:p>
    <w:p w14:paraId="058D5536" w14:textId="77777777" w:rsidR="00AF4826" w:rsidRDefault="00AF4826" w:rsidP="00AF4826">
      <w:pPr>
        <w:rPr>
          <w:rFonts w:ascii="Arial" w:hAnsi="Arial" w:cs="Arial"/>
          <w:sz w:val="24"/>
        </w:rPr>
      </w:pPr>
    </w:p>
    <w:p w14:paraId="1A0ABD08" w14:textId="1958DB61" w:rsidR="00AF4826" w:rsidRDefault="00AF4826" w:rsidP="00AF4826">
      <w:pPr>
        <w:rPr>
          <w:rFonts w:ascii="Arial" w:hAnsi="Arial" w:cs="Arial"/>
          <w:sz w:val="24"/>
        </w:rPr>
      </w:pPr>
      <w:r w:rsidRPr="00AF4826">
        <w:rPr>
          <w:rFonts w:ascii="Arial" w:hAnsi="Arial" w:cs="Arial"/>
          <w:b/>
          <w:bCs/>
          <w:sz w:val="24"/>
        </w:rPr>
        <w:t>Assessment Review</w:t>
      </w:r>
      <w:r>
        <w:rPr>
          <w:rFonts w:ascii="Arial" w:hAnsi="Arial" w:cs="Arial"/>
          <w:b/>
          <w:bCs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every year when AGM takes place or as necessary.</w:t>
      </w:r>
    </w:p>
    <w:p w14:paraId="7408F924" w14:textId="77777777" w:rsidR="00C14FDB" w:rsidRDefault="00C14FDB" w:rsidP="00C14FDB">
      <w:pPr>
        <w:rPr>
          <w:rFonts w:ascii="Arial" w:hAnsi="Arial" w:cs="Arial"/>
          <w:b/>
          <w:bCs/>
          <w:sz w:val="24"/>
        </w:rPr>
      </w:pPr>
    </w:p>
    <w:p w14:paraId="676C10B4" w14:textId="6857DF7E" w:rsidR="00C14FDB" w:rsidRPr="00413832" w:rsidRDefault="00C14FDB" w:rsidP="00C14FDB">
      <w:pPr>
        <w:rPr>
          <w:rFonts w:ascii="Arial" w:hAnsi="Arial" w:cs="Arial"/>
          <w:sz w:val="24"/>
          <w:szCs w:val="24"/>
        </w:rPr>
      </w:pPr>
      <w:r w:rsidRPr="00413832">
        <w:rPr>
          <w:rFonts w:ascii="Arial" w:hAnsi="Arial" w:cs="Arial"/>
          <w:b/>
          <w:bCs/>
          <w:sz w:val="24"/>
        </w:rPr>
        <w:t>Insurance</w:t>
      </w:r>
      <w:r w:rsidR="00955AFE">
        <w:rPr>
          <w:rFonts w:ascii="Arial" w:hAnsi="Arial" w:cs="Arial"/>
          <w:b/>
          <w:bCs/>
          <w:sz w:val="24"/>
        </w:rPr>
        <w:t xml:space="preserve"> reminder</w:t>
      </w:r>
      <w:r w:rsidRPr="00413832">
        <w:rPr>
          <w:rFonts w:ascii="Arial" w:hAnsi="Arial" w:cs="Arial"/>
          <w:b/>
          <w:bCs/>
          <w:sz w:val="24"/>
        </w:rPr>
        <w:t>:</w:t>
      </w:r>
      <w:r w:rsidRPr="00413832">
        <w:rPr>
          <w:rFonts w:ascii="Arial" w:hAnsi="Arial" w:cs="Arial"/>
          <w:sz w:val="24"/>
          <w:szCs w:val="24"/>
        </w:rPr>
        <w:t xml:space="preserve"> Any member hosting an event in their own home </w:t>
      </w:r>
      <w:r w:rsidRPr="00413832">
        <w:rPr>
          <w:rFonts w:ascii="Arial" w:hAnsi="Arial" w:cs="Arial"/>
          <w:b/>
          <w:bCs/>
          <w:sz w:val="24"/>
          <w:szCs w:val="24"/>
        </w:rPr>
        <w:t>must</w:t>
      </w:r>
      <w:r w:rsidRPr="00413832">
        <w:rPr>
          <w:rFonts w:ascii="Arial" w:hAnsi="Arial" w:cs="Arial"/>
          <w:sz w:val="24"/>
          <w:szCs w:val="24"/>
        </w:rPr>
        <w:t xml:space="preserve"> have property owner liability cover. If the member is a tenant, she should check with the owner. </w:t>
      </w:r>
      <w:r w:rsidR="00955AFE">
        <w:rPr>
          <w:rFonts w:ascii="Arial" w:hAnsi="Arial" w:cs="Arial"/>
          <w:sz w:val="24"/>
          <w:szCs w:val="24"/>
        </w:rPr>
        <w:t xml:space="preserve">Large public venues should be asked to provide a copy of their certificate of liability </w:t>
      </w:r>
      <w:r w:rsidR="00890A10">
        <w:rPr>
          <w:rFonts w:ascii="Arial" w:hAnsi="Arial" w:cs="Arial"/>
          <w:sz w:val="24"/>
          <w:szCs w:val="24"/>
        </w:rPr>
        <w:t xml:space="preserve">insurance cover and risk assessment (or at the very least should be asked to confirm in an email that these are in place). </w:t>
      </w:r>
      <w:r w:rsidR="003502BD">
        <w:rPr>
          <w:rFonts w:ascii="Arial" w:hAnsi="Arial" w:cs="Arial"/>
          <w:sz w:val="24"/>
          <w:szCs w:val="24"/>
        </w:rPr>
        <w:t>See Risk Assessment for Public Venues for further advice.</w:t>
      </w:r>
    </w:p>
    <w:p w14:paraId="68586979" w14:textId="77777777" w:rsidR="00AF4826" w:rsidRDefault="00AF4826" w:rsidP="00C14FDB">
      <w:pPr>
        <w:rPr>
          <w:rFonts w:ascii="Arial" w:hAnsi="Arial" w:cs="Arial"/>
          <w:b/>
          <w:bCs/>
          <w:sz w:val="24"/>
          <w:szCs w:val="24"/>
        </w:rPr>
      </w:pPr>
    </w:p>
    <w:p w14:paraId="504277AE" w14:textId="5E331278" w:rsidR="00C14FDB" w:rsidRDefault="00C14FDB" w:rsidP="00C14FDB">
      <w:pPr>
        <w:rPr>
          <w:rFonts w:ascii="Arial" w:hAnsi="Arial" w:cs="Arial"/>
          <w:sz w:val="24"/>
          <w:szCs w:val="24"/>
        </w:rPr>
      </w:pPr>
      <w:r w:rsidRPr="00BC421D">
        <w:rPr>
          <w:rFonts w:ascii="Arial" w:hAnsi="Arial" w:cs="Arial"/>
          <w:b/>
          <w:bCs/>
          <w:sz w:val="24"/>
          <w:szCs w:val="24"/>
        </w:rPr>
        <w:t>A copy of this Risk Assessment should be kept in Club files in an electronic format and given to the event organiser.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86CBB2" w14:textId="7EA8AEE6" w:rsidR="00D849D3" w:rsidRDefault="00D849D3" w:rsidP="00E9297E">
      <w:pPr>
        <w:rPr>
          <w:rFonts w:ascii="Arial" w:hAnsi="Arial" w:cs="Arial"/>
          <w:i/>
          <w:iCs/>
          <w:sz w:val="24"/>
          <w:szCs w:val="24"/>
        </w:rPr>
      </w:pPr>
    </w:p>
    <w:p w14:paraId="206DAAAB" w14:textId="77777777" w:rsidR="005A4FC9" w:rsidRDefault="005A4FC9" w:rsidP="005A4FC9">
      <w:pPr>
        <w:rPr>
          <w:rFonts w:ascii="Arial" w:hAnsi="Arial" w:cs="Arial"/>
          <w:i/>
          <w:iCs/>
          <w:sz w:val="24"/>
          <w:szCs w:val="24"/>
        </w:rPr>
      </w:pPr>
      <w:r w:rsidRPr="00233CD0">
        <w:rPr>
          <w:rFonts w:ascii="Arial" w:hAnsi="Arial" w:cs="Arial"/>
          <w:i/>
          <w:iCs/>
          <w:sz w:val="28"/>
          <w:szCs w:val="28"/>
        </w:rPr>
        <w:t>*</w:t>
      </w:r>
      <w:r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Delete as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appropriate  Delete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below any hazards which are not present. Add any not identified below. </w:t>
      </w:r>
    </w:p>
    <w:p w14:paraId="30F1E233" w14:textId="75D3548E" w:rsidR="00535981" w:rsidRPr="009065B0" w:rsidRDefault="00C203E1" w:rsidP="005A4FC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The </w:t>
      </w:r>
      <w:r w:rsidR="00AA4226">
        <w:rPr>
          <w:rFonts w:ascii="Arial" w:hAnsi="Arial" w:cs="Arial"/>
          <w:i/>
          <w:iCs/>
          <w:sz w:val="24"/>
          <w:szCs w:val="24"/>
        </w:rPr>
        <w:t>D129 Club Example of Health and Saf</w:t>
      </w:r>
      <w:r w:rsidR="00B133EE">
        <w:rPr>
          <w:rFonts w:ascii="Arial" w:hAnsi="Arial" w:cs="Arial"/>
          <w:i/>
          <w:iCs/>
          <w:sz w:val="24"/>
          <w:szCs w:val="24"/>
        </w:rPr>
        <w:t xml:space="preserve">ety Policy Statement July 2025 gives examples of the type of risks to look out for. </w:t>
      </w:r>
    </w:p>
    <w:p w14:paraId="4C664012" w14:textId="77777777" w:rsidR="00E9297E" w:rsidRPr="00642644" w:rsidRDefault="00E9297E" w:rsidP="00E9297E">
      <w:pPr>
        <w:rPr>
          <w:rFonts w:ascii="Arial" w:hAnsi="Arial" w:cs="Arial"/>
          <w:sz w:val="12"/>
          <w:szCs w:val="12"/>
        </w:rPr>
      </w:pP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3084"/>
        <w:gridCol w:w="4111"/>
        <w:gridCol w:w="3578"/>
        <w:gridCol w:w="1501"/>
      </w:tblGrid>
      <w:tr w:rsidR="00CA1DF9" w:rsidRPr="00667326" w14:paraId="5D679BA9" w14:textId="77777777" w:rsidTr="00862889">
        <w:tc>
          <w:tcPr>
            <w:tcW w:w="3148" w:type="dxa"/>
          </w:tcPr>
          <w:p w14:paraId="0559D678" w14:textId="77777777" w:rsidR="00CA1DF9" w:rsidRPr="00CC66F5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>List potential</w:t>
            </w:r>
          </w:p>
          <w:p w14:paraId="32DE86E9" w14:textId="3ECA8214" w:rsidR="00CA1DF9" w:rsidRPr="00CC66F5" w:rsidRDefault="00CA1DF9" w:rsidP="00C812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>significant hazards here</w:t>
            </w:r>
          </w:p>
        </w:tc>
        <w:tc>
          <w:tcPr>
            <w:tcW w:w="3084" w:type="dxa"/>
          </w:tcPr>
          <w:p w14:paraId="28457FB8" w14:textId="7B2F2C2C" w:rsidR="00CA1DF9" w:rsidRPr="00CC66F5" w:rsidRDefault="00CA1DF9" w:rsidP="000A75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>List groups of people who are</w:t>
            </w:r>
            <w:r w:rsidR="000A75A7" w:rsidRPr="00CC66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>at risk from the significant hazards you have identified</w:t>
            </w:r>
          </w:p>
        </w:tc>
        <w:tc>
          <w:tcPr>
            <w:tcW w:w="4111" w:type="dxa"/>
          </w:tcPr>
          <w:p w14:paraId="0D418CB0" w14:textId="77777777" w:rsidR="00CA1DF9" w:rsidRPr="00CC66F5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List existing controls or note </w:t>
            </w:r>
          </w:p>
          <w:p w14:paraId="26BF036C" w14:textId="77777777" w:rsidR="00CA1DF9" w:rsidRPr="00CC66F5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information may be found. </w:t>
            </w:r>
          </w:p>
          <w:p w14:paraId="08F304A7" w14:textId="77777777" w:rsidR="00CA1DF9" w:rsidRPr="00CC66F5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</w:tcPr>
          <w:p w14:paraId="6E0639E8" w14:textId="77777777" w:rsidR="00CA1DF9" w:rsidRPr="00CC66F5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List risks which are not </w:t>
            </w:r>
          </w:p>
          <w:p w14:paraId="108A09D6" w14:textId="6C07D9F5" w:rsidR="00CA1DF9" w:rsidRPr="00CC66F5" w:rsidRDefault="00CA1DF9" w:rsidP="009E6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>adequately controlled and state the action needed</w:t>
            </w:r>
          </w:p>
        </w:tc>
        <w:tc>
          <w:tcPr>
            <w:tcW w:w="1501" w:type="dxa"/>
          </w:tcPr>
          <w:p w14:paraId="1AA81A1B" w14:textId="77777777" w:rsidR="00CA1DF9" w:rsidRPr="00CC66F5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Tick when </w:t>
            </w:r>
          </w:p>
          <w:p w14:paraId="7A1C691D" w14:textId="77777777" w:rsidR="00CA1DF9" w:rsidRDefault="00CA1DF9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6F5">
              <w:rPr>
                <w:rFonts w:ascii="Arial" w:hAnsi="Arial" w:cs="Arial"/>
                <w:b/>
                <w:bCs/>
                <w:sz w:val="24"/>
                <w:szCs w:val="24"/>
              </w:rPr>
              <w:t>hazard is controlled</w:t>
            </w:r>
          </w:p>
          <w:p w14:paraId="3DFE3C99" w14:textId="2EF9726D" w:rsidR="00647A3D" w:rsidRPr="00CC66F5" w:rsidRDefault="00647A3D" w:rsidP="001D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CA1DF9" w:rsidRPr="00667326" w14:paraId="7CBC080F" w14:textId="77777777" w:rsidTr="00862889">
        <w:tc>
          <w:tcPr>
            <w:tcW w:w="3148" w:type="dxa"/>
          </w:tcPr>
          <w:p w14:paraId="5FADAC93" w14:textId="3B2E0E23" w:rsidR="005E63A1" w:rsidRPr="00667326" w:rsidRDefault="005E63A1" w:rsidP="001D1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</w:tcPr>
          <w:p w14:paraId="24C2731F" w14:textId="40F48B62" w:rsidR="000A75A7" w:rsidRPr="00667326" w:rsidRDefault="000A75A7" w:rsidP="001D1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C73F6E" w14:textId="1293436E" w:rsidR="00946E3F" w:rsidRPr="00C06FBB" w:rsidRDefault="00946E3F" w:rsidP="00890A1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14:paraId="40D950A1" w14:textId="1F1AAFEB" w:rsidR="00CA1DF9" w:rsidRPr="00667326" w:rsidRDefault="00CA1DF9" w:rsidP="001D1F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BF6F904" w14:textId="21D1578F" w:rsidR="000A75A7" w:rsidRPr="00667326" w:rsidRDefault="000A75A7" w:rsidP="00647A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84C013" w14:textId="77777777" w:rsidR="00CA1DF9" w:rsidRPr="00CA1DF9" w:rsidRDefault="00CA1DF9" w:rsidP="001D1FE4">
      <w:pPr>
        <w:rPr>
          <w:rFonts w:ascii="Arial" w:hAnsi="Arial" w:cs="Arial"/>
          <w:sz w:val="24"/>
          <w:szCs w:val="24"/>
        </w:rPr>
      </w:pPr>
    </w:p>
    <w:sectPr w:rsidR="00CA1DF9" w:rsidRPr="00CA1DF9" w:rsidSect="0007221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76BD" w14:textId="77777777" w:rsidR="00C859F2" w:rsidRDefault="00C859F2" w:rsidP="00927256">
      <w:r>
        <w:separator/>
      </w:r>
    </w:p>
  </w:endnote>
  <w:endnote w:type="continuationSeparator" w:id="0">
    <w:p w14:paraId="77C2A420" w14:textId="77777777" w:rsidR="00C859F2" w:rsidRDefault="00C859F2" w:rsidP="0092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C98B" w14:textId="77777777" w:rsidR="00C859F2" w:rsidRDefault="00C859F2" w:rsidP="00927256">
      <w:r>
        <w:separator/>
      </w:r>
    </w:p>
  </w:footnote>
  <w:footnote w:type="continuationSeparator" w:id="0">
    <w:p w14:paraId="52131A7F" w14:textId="77777777" w:rsidR="00C859F2" w:rsidRDefault="00C859F2" w:rsidP="0092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D821" w14:textId="3C307782" w:rsidR="00C80C89" w:rsidRPr="00955AFE" w:rsidRDefault="00C80C89">
    <w:pPr>
      <w:pStyle w:val="Header"/>
      <w:rPr>
        <w:rFonts w:ascii="Arial" w:hAnsi="Arial" w:cs="Arial"/>
      </w:rPr>
    </w:pPr>
    <w:r w:rsidRPr="00955AFE">
      <w:rPr>
        <w:rFonts w:ascii="Arial" w:hAnsi="Arial" w:cs="Arial"/>
      </w:rPr>
      <w:t>D129 Risk Asse</w:t>
    </w:r>
    <w:r w:rsidR="00955AFE" w:rsidRPr="00955AFE">
      <w:rPr>
        <w:rFonts w:ascii="Arial" w:hAnsi="Arial" w:cs="Arial"/>
      </w:rPr>
      <w:t>ssment Form Template July 2025</w:t>
    </w:r>
  </w:p>
  <w:p w14:paraId="2669978C" w14:textId="77777777" w:rsidR="00927256" w:rsidRDefault="00927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D6C85"/>
    <w:multiLevelType w:val="hybridMultilevel"/>
    <w:tmpl w:val="BB8EB4A2"/>
    <w:lvl w:ilvl="0" w:tplc="89A2839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14"/>
    <w:rsid w:val="00004477"/>
    <w:rsid w:val="000323F1"/>
    <w:rsid w:val="00057DB1"/>
    <w:rsid w:val="00072214"/>
    <w:rsid w:val="0007648B"/>
    <w:rsid w:val="000A75A7"/>
    <w:rsid w:val="000A75DB"/>
    <w:rsid w:val="000B7981"/>
    <w:rsid w:val="000D37BE"/>
    <w:rsid w:val="000F6534"/>
    <w:rsid w:val="00102314"/>
    <w:rsid w:val="00127764"/>
    <w:rsid w:val="00133BA6"/>
    <w:rsid w:val="00157670"/>
    <w:rsid w:val="0016701C"/>
    <w:rsid w:val="00172BAE"/>
    <w:rsid w:val="001B3634"/>
    <w:rsid w:val="001C4E8A"/>
    <w:rsid w:val="001D0FBF"/>
    <w:rsid w:val="001D1FE4"/>
    <w:rsid w:val="00233CD0"/>
    <w:rsid w:val="002615FB"/>
    <w:rsid w:val="00287926"/>
    <w:rsid w:val="00297BD7"/>
    <w:rsid w:val="002A79BA"/>
    <w:rsid w:val="002C2F46"/>
    <w:rsid w:val="002D3E7C"/>
    <w:rsid w:val="002F192F"/>
    <w:rsid w:val="002F29BF"/>
    <w:rsid w:val="00346AEB"/>
    <w:rsid w:val="003502BD"/>
    <w:rsid w:val="00376D3F"/>
    <w:rsid w:val="0038777A"/>
    <w:rsid w:val="003A2C6D"/>
    <w:rsid w:val="003C5440"/>
    <w:rsid w:val="00413832"/>
    <w:rsid w:val="00415784"/>
    <w:rsid w:val="00441396"/>
    <w:rsid w:val="00456C4E"/>
    <w:rsid w:val="00462408"/>
    <w:rsid w:val="00487C55"/>
    <w:rsid w:val="004A49A3"/>
    <w:rsid w:val="004D1EA4"/>
    <w:rsid w:val="0050476A"/>
    <w:rsid w:val="00535981"/>
    <w:rsid w:val="0056280D"/>
    <w:rsid w:val="005646D6"/>
    <w:rsid w:val="0057696B"/>
    <w:rsid w:val="005964CC"/>
    <w:rsid w:val="005A0EBE"/>
    <w:rsid w:val="005A4FC9"/>
    <w:rsid w:val="005B7602"/>
    <w:rsid w:val="005E6150"/>
    <w:rsid w:val="005E63A1"/>
    <w:rsid w:val="005F548B"/>
    <w:rsid w:val="006235AB"/>
    <w:rsid w:val="00647A3D"/>
    <w:rsid w:val="00663C03"/>
    <w:rsid w:val="00666CA3"/>
    <w:rsid w:val="0067015C"/>
    <w:rsid w:val="00681E84"/>
    <w:rsid w:val="006A2787"/>
    <w:rsid w:val="006A5E5F"/>
    <w:rsid w:val="006B129F"/>
    <w:rsid w:val="007B4CC8"/>
    <w:rsid w:val="007D3CD3"/>
    <w:rsid w:val="007D7D89"/>
    <w:rsid w:val="00812CAC"/>
    <w:rsid w:val="00862889"/>
    <w:rsid w:val="0087707B"/>
    <w:rsid w:val="00890A10"/>
    <w:rsid w:val="008C3795"/>
    <w:rsid w:val="008C72B2"/>
    <w:rsid w:val="009065B0"/>
    <w:rsid w:val="009156CB"/>
    <w:rsid w:val="009224B9"/>
    <w:rsid w:val="00927256"/>
    <w:rsid w:val="00946E3F"/>
    <w:rsid w:val="00952945"/>
    <w:rsid w:val="00955AFE"/>
    <w:rsid w:val="00967A9D"/>
    <w:rsid w:val="00983983"/>
    <w:rsid w:val="009C4966"/>
    <w:rsid w:val="009E615C"/>
    <w:rsid w:val="009F70DB"/>
    <w:rsid w:val="00A03B43"/>
    <w:rsid w:val="00A2216A"/>
    <w:rsid w:val="00A4311E"/>
    <w:rsid w:val="00A4453C"/>
    <w:rsid w:val="00A524D1"/>
    <w:rsid w:val="00A6150E"/>
    <w:rsid w:val="00AA01F2"/>
    <w:rsid w:val="00AA4226"/>
    <w:rsid w:val="00AC0692"/>
    <w:rsid w:val="00AD5DCF"/>
    <w:rsid w:val="00AE534F"/>
    <w:rsid w:val="00AE7883"/>
    <w:rsid w:val="00AF4826"/>
    <w:rsid w:val="00B10469"/>
    <w:rsid w:val="00B133EE"/>
    <w:rsid w:val="00B2745C"/>
    <w:rsid w:val="00B30FEF"/>
    <w:rsid w:val="00B400C4"/>
    <w:rsid w:val="00B63E14"/>
    <w:rsid w:val="00B876F0"/>
    <w:rsid w:val="00BF3448"/>
    <w:rsid w:val="00C06FBB"/>
    <w:rsid w:val="00C14FDB"/>
    <w:rsid w:val="00C203E1"/>
    <w:rsid w:val="00C251DB"/>
    <w:rsid w:val="00C373B7"/>
    <w:rsid w:val="00C67553"/>
    <w:rsid w:val="00C80C89"/>
    <w:rsid w:val="00C8121A"/>
    <w:rsid w:val="00C859F2"/>
    <w:rsid w:val="00CA0000"/>
    <w:rsid w:val="00CA1DF9"/>
    <w:rsid w:val="00CC66F5"/>
    <w:rsid w:val="00CD045B"/>
    <w:rsid w:val="00D00A69"/>
    <w:rsid w:val="00D05537"/>
    <w:rsid w:val="00D11179"/>
    <w:rsid w:val="00D17B30"/>
    <w:rsid w:val="00D22A21"/>
    <w:rsid w:val="00D270F1"/>
    <w:rsid w:val="00D444D9"/>
    <w:rsid w:val="00D479F9"/>
    <w:rsid w:val="00D5409F"/>
    <w:rsid w:val="00D76D5C"/>
    <w:rsid w:val="00D849D3"/>
    <w:rsid w:val="00D86BF3"/>
    <w:rsid w:val="00D95877"/>
    <w:rsid w:val="00DE132B"/>
    <w:rsid w:val="00DE761C"/>
    <w:rsid w:val="00DF5105"/>
    <w:rsid w:val="00E14A8D"/>
    <w:rsid w:val="00E251AB"/>
    <w:rsid w:val="00E74B9F"/>
    <w:rsid w:val="00E9297E"/>
    <w:rsid w:val="00EA5299"/>
    <w:rsid w:val="00ED24DF"/>
    <w:rsid w:val="00ED2DE3"/>
    <w:rsid w:val="00ED3651"/>
    <w:rsid w:val="00F401A6"/>
    <w:rsid w:val="00F430DC"/>
    <w:rsid w:val="00F73538"/>
    <w:rsid w:val="00F851B8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6855"/>
  <w15:chartTrackingRefBased/>
  <w15:docId w15:val="{D0DB09AD-3332-4CFB-B16F-3E0505E5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FE4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21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2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2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2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A9D"/>
    <w:rPr>
      <w:color w:val="0033CC"/>
      <w:u w:val="single"/>
    </w:rPr>
  </w:style>
  <w:style w:type="table" w:styleId="TableGrid">
    <w:name w:val="Table Grid"/>
    <w:basedOn w:val="TableNormal"/>
    <w:uiPriority w:val="39"/>
    <w:rsid w:val="002F192F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221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21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21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214"/>
    <w:rPr>
      <w:rFonts w:eastAsiaTheme="majorEastAsia" w:cstheme="majorBidi"/>
      <w:i/>
      <w:iCs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214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214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214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214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214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722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21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21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21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72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214"/>
    <w:rPr>
      <w:rFonts w:ascii="Arial" w:eastAsia="Times New Roman" w:hAnsi="Arial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72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214"/>
    <w:rPr>
      <w:rFonts w:ascii="Arial" w:eastAsia="Times New Roman" w:hAnsi="Arial" w:cs="Times New Roman"/>
      <w:i/>
      <w:iCs/>
      <w:color w:val="0F4761" w:themeColor="accent1" w:themeShade="BF"/>
      <w:kern w:val="0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722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7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25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7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25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White</dc:creator>
  <cp:keywords/>
  <dc:description/>
  <cp:lastModifiedBy>Wendy Wallis</cp:lastModifiedBy>
  <cp:revision>2</cp:revision>
  <dcterms:created xsi:type="dcterms:W3CDTF">2025-07-17T14:36:00Z</dcterms:created>
  <dcterms:modified xsi:type="dcterms:W3CDTF">2025-07-17T14:36:00Z</dcterms:modified>
</cp:coreProperties>
</file>